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71A" w:rsidRPr="00F1571A" w:rsidRDefault="00F1571A" w:rsidP="00F1571A">
      <w:pPr>
        <w:widowControl w:val="0"/>
        <w:autoSpaceDE w:val="0"/>
        <w:autoSpaceDN w:val="0"/>
        <w:adjustRightInd w:val="0"/>
        <w:spacing w:after="0"/>
        <w:jc w:val="right"/>
        <w:rPr>
          <w:rFonts w:ascii="Times New Roman" w:hAnsi="Times New Roman" w:cs="Times New Roman"/>
          <w:bCs/>
          <w:spacing w:val="2"/>
          <w:sz w:val="24"/>
          <w:szCs w:val="24"/>
          <w:lang w:val="uk-UA"/>
        </w:rPr>
      </w:pPr>
      <w:bookmarkStart w:id="0" w:name="_GoBack"/>
      <w:bookmarkEnd w:id="0"/>
      <w:r w:rsidRPr="00F1571A">
        <w:rPr>
          <w:rFonts w:ascii="Times New Roman" w:hAnsi="Times New Roman" w:cs="Times New Roman"/>
          <w:bCs/>
          <w:spacing w:val="2"/>
          <w:sz w:val="24"/>
          <w:szCs w:val="24"/>
          <w:lang w:val="uk-UA"/>
        </w:rPr>
        <w:t xml:space="preserve">ЗАТВЕРДЖЕНО </w:t>
      </w:r>
    </w:p>
    <w:p w:rsidR="00F1571A" w:rsidRPr="00F1571A" w:rsidRDefault="00F1571A" w:rsidP="00F1571A">
      <w:pPr>
        <w:widowControl w:val="0"/>
        <w:autoSpaceDE w:val="0"/>
        <w:autoSpaceDN w:val="0"/>
        <w:adjustRightInd w:val="0"/>
        <w:spacing w:after="0"/>
        <w:jc w:val="right"/>
        <w:rPr>
          <w:rFonts w:ascii="Times New Roman" w:hAnsi="Times New Roman" w:cs="Times New Roman"/>
          <w:bCs/>
          <w:spacing w:val="2"/>
          <w:sz w:val="24"/>
          <w:szCs w:val="24"/>
          <w:lang w:val="uk-UA"/>
        </w:rPr>
      </w:pPr>
      <w:r w:rsidRPr="00F1571A">
        <w:rPr>
          <w:rFonts w:ascii="Times New Roman" w:hAnsi="Times New Roman" w:cs="Times New Roman"/>
          <w:bCs/>
          <w:spacing w:val="2"/>
          <w:sz w:val="24"/>
          <w:szCs w:val="24"/>
          <w:lang w:val="uk-UA"/>
        </w:rPr>
        <w:t xml:space="preserve">Наказ </w:t>
      </w:r>
      <w:proofErr w:type="spellStart"/>
      <w:r w:rsidRPr="00F1571A">
        <w:rPr>
          <w:rFonts w:ascii="Times New Roman" w:hAnsi="Times New Roman" w:cs="Times New Roman"/>
          <w:bCs/>
          <w:spacing w:val="2"/>
          <w:sz w:val="24"/>
          <w:szCs w:val="24"/>
          <w:lang w:val="uk-UA"/>
        </w:rPr>
        <w:t>ЗМУ</w:t>
      </w:r>
      <w:proofErr w:type="spellEnd"/>
      <w:r w:rsidRPr="00F1571A">
        <w:rPr>
          <w:rFonts w:ascii="Times New Roman" w:hAnsi="Times New Roman" w:cs="Times New Roman"/>
          <w:bCs/>
          <w:spacing w:val="2"/>
          <w:sz w:val="24"/>
          <w:szCs w:val="24"/>
          <w:lang w:val="uk-UA"/>
        </w:rPr>
        <w:t xml:space="preserve"> ДМС</w:t>
      </w:r>
    </w:p>
    <w:p w:rsidR="00F1571A" w:rsidRPr="00F1571A" w:rsidRDefault="00F1571A" w:rsidP="00F1571A">
      <w:pPr>
        <w:widowControl w:val="0"/>
        <w:autoSpaceDE w:val="0"/>
        <w:autoSpaceDN w:val="0"/>
        <w:adjustRightInd w:val="0"/>
        <w:spacing w:after="0"/>
        <w:ind w:hanging="567"/>
        <w:jc w:val="right"/>
        <w:rPr>
          <w:rFonts w:ascii="Times New Roman" w:hAnsi="Times New Roman" w:cs="Times New Roman"/>
          <w:bCs/>
          <w:spacing w:val="2"/>
          <w:sz w:val="24"/>
          <w:szCs w:val="24"/>
          <w:lang w:val="uk-UA"/>
        </w:rPr>
      </w:pPr>
      <w:r w:rsidRPr="00F1571A">
        <w:rPr>
          <w:rFonts w:ascii="Times New Roman" w:hAnsi="Times New Roman" w:cs="Times New Roman"/>
          <w:bCs/>
          <w:spacing w:val="2"/>
          <w:sz w:val="24"/>
          <w:szCs w:val="24"/>
          <w:lang w:val="uk-UA"/>
        </w:rPr>
        <w:t xml:space="preserve">Від </w:t>
      </w:r>
      <w:r w:rsidRPr="00F1571A">
        <w:rPr>
          <w:rFonts w:ascii="Times New Roman" w:hAnsi="Times New Roman" w:cs="Times New Roman"/>
          <w:bCs/>
          <w:spacing w:val="2"/>
          <w:sz w:val="24"/>
          <w:szCs w:val="24"/>
          <w:u w:val="single"/>
          <w:lang w:val="uk-UA"/>
        </w:rPr>
        <w:t>07.11.2025</w:t>
      </w:r>
      <w:r w:rsidRPr="00F1571A">
        <w:rPr>
          <w:rFonts w:ascii="Times New Roman" w:hAnsi="Times New Roman" w:cs="Times New Roman"/>
          <w:bCs/>
          <w:spacing w:val="2"/>
          <w:sz w:val="24"/>
          <w:szCs w:val="24"/>
          <w:lang w:val="uk-UA"/>
        </w:rPr>
        <w:t xml:space="preserve"> № </w:t>
      </w:r>
      <w:r w:rsidRPr="00F1571A">
        <w:rPr>
          <w:rFonts w:ascii="Times New Roman" w:hAnsi="Times New Roman" w:cs="Times New Roman"/>
          <w:bCs/>
          <w:spacing w:val="2"/>
          <w:sz w:val="24"/>
          <w:szCs w:val="24"/>
          <w:u w:val="single"/>
          <w:lang w:val="uk-UA"/>
        </w:rPr>
        <w:t xml:space="preserve">74 </w:t>
      </w:r>
    </w:p>
    <w:p w:rsidR="00F1571A" w:rsidRDefault="00F1571A" w:rsidP="00F1571A">
      <w:pPr>
        <w:widowControl w:val="0"/>
        <w:autoSpaceDE w:val="0"/>
        <w:spacing w:after="0"/>
        <w:ind w:left="2096" w:right="1800"/>
        <w:jc w:val="center"/>
        <w:rPr>
          <w:rFonts w:ascii="Times New Roman" w:hAnsi="Times New Roman" w:cs="Times New Roman"/>
          <w:b/>
          <w:bCs/>
          <w:spacing w:val="2"/>
          <w:sz w:val="16"/>
          <w:szCs w:val="16"/>
          <w:lang w:val="uk-UA"/>
        </w:rPr>
      </w:pPr>
    </w:p>
    <w:p w:rsidR="00F1571A" w:rsidRDefault="00F1571A" w:rsidP="00F1571A">
      <w:pPr>
        <w:widowControl w:val="0"/>
        <w:autoSpaceDE w:val="0"/>
        <w:spacing w:after="0"/>
        <w:ind w:left="2096" w:right="1800"/>
        <w:jc w:val="center"/>
        <w:rPr>
          <w:rFonts w:ascii="Times New Roman" w:hAnsi="Times New Roman" w:cs="Times New Roman"/>
          <w:b/>
          <w:bCs/>
          <w:spacing w:val="2"/>
          <w:sz w:val="16"/>
          <w:szCs w:val="16"/>
          <w:lang w:val="uk-UA"/>
        </w:rPr>
      </w:pPr>
    </w:p>
    <w:p w:rsidR="00F1571A" w:rsidRPr="008E13FE" w:rsidRDefault="00F1571A" w:rsidP="00F1571A">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proofErr w:type="spellStart"/>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proofErr w:type="spellEnd"/>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proofErr w:type="spellStart"/>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proofErr w:type="spellEnd"/>
      <w:r w:rsidRPr="008E13FE">
        <w:rPr>
          <w:rFonts w:ascii="Times New Roman" w:hAnsi="Times New Roman" w:cs="Times New Roman"/>
          <w:b/>
          <w:bCs/>
          <w:spacing w:val="2"/>
          <w:sz w:val="16"/>
          <w:szCs w:val="16"/>
          <w:lang w:val="uk-UA"/>
        </w:rPr>
        <w:t>Ї ПОСЛУГИ</w:t>
      </w:r>
    </w:p>
    <w:p w:rsidR="00F1571A" w:rsidRPr="008E13FE" w:rsidRDefault="00F1571A" w:rsidP="00F1571A">
      <w:pPr>
        <w:spacing w:after="0"/>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rsidR="00F1571A" w:rsidRDefault="00F1571A" w:rsidP="00F1571A">
      <w:pPr>
        <w:spacing w:after="0"/>
        <w:jc w:val="center"/>
        <w:rPr>
          <w:rFonts w:ascii="Times New Roman" w:hAnsi="Times New Roman" w:cs="Times New Roman"/>
          <w:b/>
          <w:sz w:val="16"/>
          <w:szCs w:val="16"/>
          <w:u w:val="single"/>
          <w:lang w:val="uk-UA"/>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 xml:space="preserve">ФОТОКАРТКИ ПРИ </w:t>
      </w:r>
      <w:proofErr w:type="spellStart"/>
      <w:r w:rsidRPr="008E13FE">
        <w:rPr>
          <w:rFonts w:ascii="Times New Roman" w:hAnsi="Times New Roman" w:cs="Times New Roman"/>
          <w:b/>
          <w:sz w:val="16"/>
          <w:szCs w:val="16"/>
          <w:u w:val="single"/>
          <w:lang w:val="uk-UA"/>
        </w:rPr>
        <w:t>ДОСЯГЕННІ</w:t>
      </w:r>
      <w:proofErr w:type="spellEnd"/>
      <w:r w:rsidRPr="008E13FE">
        <w:rPr>
          <w:rFonts w:ascii="Times New Roman" w:hAnsi="Times New Roman" w:cs="Times New Roman"/>
          <w:b/>
          <w:sz w:val="16"/>
          <w:szCs w:val="16"/>
          <w:u w:val="single"/>
          <w:lang w:val="uk-UA"/>
        </w:rPr>
        <w:t xml:space="preserve"> ГРОМАДЯНИНОМ 25- І 45-РІЧНОГО ВІКУ</w:t>
      </w:r>
    </w:p>
    <w:p w:rsidR="00F1571A" w:rsidRDefault="00F1571A" w:rsidP="00F1571A">
      <w:pPr>
        <w:spacing w:after="0"/>
        <w:jc w:val="center"/>
        <w:rPr>
          <w:rFonts w:ascii="Times New Roman" w:hAnsi="Times New Roman" w:cs="Times New Roman"/>
          <w:b/>
          <w:sz w:val="16"/>
          <w:szCs w:val="16"/>
          <w:lang w:val="uk-UA"/>
        </w:rPr>
      </w:pPr>
      <w:r w:rsidRPr="008E13FE">
        <w:rPr>
          <w:rFonts w:ascii="Times New Roman" w:hAnsi="Times New Roman" w:cs="Times New Roman"/>
          <w:b/>
          <w:sz w:val="16"/>
          <w:szCs w:val="16"/>
          <w:lang w:val="uk-UA"/>
        </w:rPr>
        <w:t xml:space="preserve">(у разі спливу </w:t>
      </w:r>
      <w:proofErr w:type="spellStart"/>
      <w:r w:rsidRPr="008E13FE">
        <w:rPr>
          <w:rFonts w:ascii="Times New Roman" w:hAnsi="Times New Roman" w:cs="Times New Roman"/>
          <w:b/>
          <w:sz w:val="16"/>
          <w:szCs w:val="16"/>
          <w:lang w:val="uk-UA"/>
        </w:rPr>
        <w:t>тридцятиденного</w:t>
      </w:r>
      <w:proofErr w:type="spellEnd"/>
      <w:r w:rsidRPr="008E13FE">
        <w:rPr>
          <w:rFonts w:ascii="Times New Roman" w:hAnsi="Times New Roman" w:cs="Times New Roman"/>
          <w:b/>
          <w:sz w:val="16"/>
          <w:szCs w:val="16"/>
          <w:lang w:val="uk-UA"/>
        </w:rPr>
        <w:t xml:space="preserve"> строку на звернення для вклеювання фотокартки)</w:t>
      </w:r>
    </w:p>
    <w:p w:rsidR="00F1571A" w:rsidRDefault="00F1571A" w:rsidP="00F1571A">
      <w:pPr>
        <w:spacing w:after="0"/>
        <w:jc w:val="center"/>
        <w:rPr>
          <w:b/>
          <w:sz w:val="24"/>
          <w:szCs w:val="24"/>
          <w:u w:val="single"/>
          <w:lang w:val="uk-UA"/>
        </w:rPr>
      </w:pPr>
    </w:p>
    <w:p w:rsidR="00F1571A" w:rsidRPr="00F1571A" w:rsidRDefault="00F1571A" w:rsidP="00F1571A">
      <w:pPr>
        <w:spacing w:after="0"/>
        <w:jc w:val="center"/>
        <w:rPr>
          <w:rFonts w:ascii="Times New Roman" w:hAnsi="Times New Roman" w:cs="Times New Roman"/>
          <w:b/>
          <w:sz w:val="24"/>
          <w:szCs w:val="24"/>
          <w:u w:val="single"/>
          <w:lang w:val="uk-UA"/>
        </w:rPr>
      </w:pPr>
      <w:r w:rsidRPr="00F1571A">
        <w:rPr>
          <w:rFonts w:ascii="Times New Roman" w:hAnsi="Times New Roman" w:cs="Times New Roman"/>
          <w:b/>
          <w:sz w:val="24"/>
          <w:szCs w:val="24"/>
          <w:u w:val="single"/>
          <w:lang w:val="uk-UA"/>
        </w:rPr>
        <w:t xml:space="preserve">Шептицький відділ </w:t>
      </w:r>
      <w:proofErr w:type="spellStart"/>
      <w:r w:rsidRPr="00F1571A">
        <w:rPr>
          <w:rFonts w:ascii="Times New Roman" w:hAnsi="Times New Roman" w:cs="Times New Roman"/>
          <w:b/>
          <w:sz w:val="24"/>
          <w:szCs w:val="24"/>
          <w:u w:val="single"/>
          <w:lang w:val="uk-UA"/>
        </w:rPr>
        <w:t>ЗМУ</w:t>
      </w:r>
      <w:proofErr w:type="spellEnd"/>
      <w:r w:rsidRPr="00F1571A">
        <w:rPr>
          <w:rFonts w:ascii="Times New Roman" w:hAnsi="Times New Roman" w:cs="Times New Roman"/>
          <w:b/>
          <w:sz w:val="24"/>
          <w:szCs w:val="24"/>
          <w:u w:val="single"/>
          <w:lang w:val="uk-UA"/>
        </w:rPr>
        <w:t xml:space="preserve"> ДМС</w:t>
      </w:r>
    </w:p>
    <w:p w:rsidR="00F1571A" w:rsidRPr="00F1571A" w:rsidRDefault="00F1571A" w:rsidP="00F1571A">
      <w:pPr>
        <w:spacing w:after="0"/>
        <w:jc w:val="center"/>
        <w:rPr>
          <w:rFonts w:ascii="Times New Roman" w:hAnsi="Times New Roman" w:cs="Times New Roman"/>
          <w:sz w:val="16"/>
          <w:szCs w:val="16"/>
          <w:lang w:val="uk-UA"/>
        </w:rPr>
      </w:pPr>
      <w:r w:rsidRPr="00F1571A">
        <w:rPr>
          <w:rFonts w:ascii="Times New Roman" w:hAnsi="Times New Roman" w:cs="Times New Roman"/>
          <w:sz w:val="16"/>
          <w:szCs w:val="16"/>
          <w:lang w:val="uk-UA"/>
        </w:rPr>
        <w:t xml:space="preserve"> (найменування суб’єкта надання адміністративної послуги)</w:t>
      </w:r>
    </w:p>
    <w:p w:rsidR="00F1571A" w:rsidRPr="00F1571A" w:rsidRDefault="00F1571A" w:rsidP="00F1571A">
      <w:pPr>
        <w:spacing w:after="0"/>
        <w:jc w:val="center"/>
        <w:rPr>
          <w:rFonts w:ascii="Times New Roman" w:hAnsi="Times New Roman" w:cs="Times New Roman"/>
          <w:lang w:val="uk-UA"/>
        </w:rPr>
      </w:pPr>
    </w:p>
    <w:tbl>
      <w:tblPr>
        <w:tblW w:w="0" w:type="auto"/>
        <w:tblInd w:w="-388" w:type="dxa"/>
        <w:tblLayout w:type="fixed"/>
        <w:tblLook w:val="0000"/>
      </w:tblPr>
      <w:tblGrid>
        <w:gridCol w:w="568"/>
        <w:gridCol w:w="2480"/>
        <w:gridCol w:w="3156"/>
        <w:gridCol w:w="2302"/>
        <w:gridCol w:w="1699"/>
      </w:tblGrid>
      <w:tr w:rsidR="00F1571A" w:rsidRPr="00F1571A" w:rsidTr="00AC796C">
        <w:tc>
          <w:tcPr>
            <w:tcW w:w="568" w:type="dxa"/>
            <w:tcBorders>
              <w:top w:val="single" w:sz="4" w:space="0" w:color="000000"/>
              <w:left w:val="single" w:sz="4" w:space="0" w:color="000000"/>
              <w:bottom w:val="single" w:sz="4" w:space="0" w:color="000000"/>
            </w:tcBorders>
            <w:shd w:val="clear" w:color="auto" w:fill="auto"/>
            <w:vAlign w:val="center"/>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w:t>
            </w:r>
            <w:r w:rsidRPr="00F1571A">
              <w:rPr>
                <w:rFonts w:ascii="Times New Roman" w:eastAsia="Verdana" w:hAnsi="Times New Roman" w:cs="Times New Roman"/>
                <w:b/>
                <w:sz w:val="24"/>
                <w:szCs w:val="24"/>
                <w:lang w:val="uk-UA"/>
              </w:rPr>
              <w:t xml:space="preserve"> </w:t>
            </w:r>
            <w:r w:rsidRPr="00F1571A">
              <w:rPr>
                <w:rFonts w:ascii="Times New Roman" w:hAnsi="Times New Roman" w:cs="Times New Roman"/>
                <w:b/>
                <w:sz w:val="24"/>
                <w:szCs w:val="24"/>
                <w:lang w:val="uk-UA"/>
              </w:rPr>
              <w:t>з/п</w:t>
            </w:r>
          </w:p>
        </w:tc>
        <w:tc>
          <w:tcPr>
            <w:tcW w:w="2480" w:type="dxa"/>
            <w:tcBorders>
              <w:top w:val="single" w:sz="4" w:space="0" w:color="000000"/>
              <w:left w:val="single" w:sz="4" w:space="0" w:color="000000"/>
              <w:bottom w:val="single" w:sz="4" w:space="0" w:color="000000"/>
            </w:tcBorders>
            <w:shd w:val="clear" w:color="auto" w:fill="auto"/>
            <w:vAlign w:val="center"/>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Етапи послуги</w:t>
            </w:r>
          </w:p>
        </w:tc>
        <w:tc>
          <w:tcPr>
            <w:tcW w:w="3156" w:type="dxa"/>
            <w:tcBorders>
              <w:top w:val="single" w:sz="4" w:space="0" w:color="000000"/>
              <w:left w:val="single" w:sz="4" w:space="0" w:color="000000"/>
              <w:bottom w:val="single" w:sz="4" w:space="0" w:color="000000"/>
            </w:tcBorders>
            <w:shd w:val="clear" w:color="auto" w:fill="auto"/>
            <w:vAlign w:val="center"/>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shd w:val="clear" w:color="auto" w:fill="auto"/>
            <w:vAlign w:val="center"/>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Структурні підрозділи, відповідальні за етапи</w:t>
            </w:r>
          </w:p>
          <w:p w:rsidR="00F1571A" w:rsidRPr="00F1571A" w:rsidRDefault="00F1571A" w:rsidP="00AC796C">
            <w:pPr>
              <w:jc w:val="center"/>
              <w:rPr>
                <w:rFonts w:ascii="Times New Roman" w:hAnsi="Times New Roman" w:cs="Times New Roman"/>
                <w:b/>
                <w:sz w:val="24"/>
                <w:szCs w:val="24"/>
                <w:lang w:val="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Строк виконання</w:t>
            </w:r>
          </w:p>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b/>
                <w:sz w:val="24"/>
                <w:szCs w:val="24"/>
                <w:lang w:val="uk-UA"/>
              </w:rPr>
              <w:t>етапів (днів)</w:t>
            </w:r>
          </w:p>
        </w:tc>
      </w:tr>
      <w:tr w:rsidR="00F1571A" w:rsidRPr="00F1571A" w:rsidTr="00AC796C">
        <w:tc>
          <w:tcPr>
            <w:tcW w:w="568" w:type="dxa"/>
            <w:tcBorders>
              <w:top w:val="single" w:sz="4" w:space="0" w:color="000000"/>
              <w:left w:val="single" w:sz="4" w:space="0" w:color="000000"/>
              <w:bottom w:val="single" w:sz="4" w:space="0" w:color="000000"/>
            </w:tcBorders>
            <w:shd w:val="clear" w:color="auto" w:fill="auto"/>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t>1.</w:t>
            </w:r>
          </w:p>
        </w:tc>
        <w:tc>
          <w:tcPr>
            <w:tcW w:w="2480"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 xml:space="preserve">Прийом заяви про вклеювання фотокартки (довільної форми) при досягненні громадянином 25- і 45- річного віку (після спливу </w:t>
            </w:r>
            <w:proofErr w:type="spellStart"/>
            <w:r w:rsidRPr="00A22B8B">
              <w:rPr>
                <w:rStyle w:val="Verdana7pt"/>
                <w:rFonts w:ascii="Times New Roman" w:hAnsi="Times New Roman" w:cs="Times New Roman"/>
                <w:sz w:val="24"/>
                <w:szCs w:val="24"/>
                <w:lang w:eastAsia="uk-UA"/>
              </w:rPr>
              <w:t>тридцятиденного</w:t>
            </w:r>
            <w:proofErr w:type="spellEnd"/>
            <w:r w:rsidRPr="00A22B8B">
              <w:rPr>
                <w:rStyle w:val="Verdana7pt"/>
                <w:rFonts w:ascii="Times New Roman" w:hAnsi="Times New Roman" w:cs="Times New Roman"/>
                <w:sz w:val="24"/>
                <w:szCs w:val="24"/>
                <w:lang w:eastAsia="uk-UA"/>
              </w:rPr>
              <w:t xml:space="preserve"> строку  на звернення для вклеювання фотокартки на підставі рішення суду) та документів, що подаються заявником або його опікуном/</w:t>
            </w:r>
          </w:p>
          <w:p w:rsidR="00F1571A" w:rsidRPr="00A22B8B" w:rsidRDefault="00F1571A"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піклувальником для вклеювання фотокартки.</w:t>
            </w:r>
          </w:p>
          <w:p w:rsidR="00F1571A" w:rsidRPr="00A22B8B" w:rsidRDefault="00F1571A"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t>Головний/провідний спеціаліст</w:t>
            </w:r>
          </w:p>
          <w:p w:rsidR="00F1571A" w:rsidRPr="00A22B8B" w:rsidRDefault="00F1571A"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1571A" w:rsidRPr="00A22B8B" w:rsidRDefault="00F1571A" w:rsidP="00AC796C">
            <w:pPr>
              <w:pStyle w:val="1"/>
              <w:shd w:val="clear" w:color="auto" w:fill="auto"/>
              <w:spacing w:before="0" w:after="0" w:line="206" w:lineRule="exact"/>
              <w:rPr>
                <w:sz w:val="24"/>
                <w:szCs w:val="24"/>
              </w:rPr>
            </w:pPr>
            <w:r w:rsidRPr="00A22B8B">
              <w:rPr>
                <w:rStyle w:val="Verdana7pt"/>
                <w:rFonts w:ascii="Times New Roman" w:hAnsi="Times New Roman" w:cs="Times New Roman"/>
                <w:sz w:val="24"/>
                <w:szCs w:val="24"/>
                <w:lang w:eastAsia="uk-UA"/>
              </w:rPr>
              <w:t xml:space="preserve">У </w:t>
            </w:r>
            <w:r w:rsidRPr="00A22B8B">
              <w:rPr>
                <w:rStyle w:val="Verdana7pt"/>
                <w:rFonts w:ascii="Times New Roman" w:hAnsi="Times New Roman" w:cs="Times New Roman"/>
                <w:sz w:val="24"/>
                <w:szCs w:val="24"/>
                <w:lang w:val="ru-RU" w:eastAsia="uk-UA"/>
              </w:rPr>
              <w:t xml:space="preserve">день </w:t>
            </w:r>
            <w:r w:rsidRPr="00A22B8B">
              <w:rPr>
                <w:rStyle w:val="Verdana7pt"/>
                <w:rFonts w:ascii="Times New Roman" w:hAnsi="Times New Roman" w:cs="Times New Roman"/>
                <w:sz w:val="24"/>
                <w:szCs w:val="24"/>
                <w:lang w:eastAsia="uk-UA"/>
              </w:rPr>
              <w:t>звернення</w:t>
            </w:r>
          </w:p>
        </w:tc>
      </w:tr>
      <w:tr w:rsidR="00F1571A" w:rsidRPr="00F1571A" w:rsidTr="00AC796C">
        <w:tc>
          <w:tcPr>
            <w:tcW w:w="568" w:type="dxa"/>
            <w:tcBorders>
              <w:top w:val="single" w:sz="4" w:space="0" w:color="000000"/>
              <w:left w:val="single" w:sz="4" w:space="0" w:color="000000"/>
              <w:bottom w:val="single" w:sz="4" w:space="0" w:color="000000"/>
            </w:tcBorders>
            <w:shd w:val="clear" w:color="auto" w:fill="auto"/>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t>2.</w:t>
            </w:r>
          </w:p>
        </w:tc>
        <w:tc>
          <w:tcPr>
            <w:tcW w:w="2480"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t>Головний/провідний спеціаліст</w:t>
            </w:r>
          </w:p>
          <w:p w:rsidR="00F1571A" w:rsidRPr="00A22B8B" w:rsidRDefault="00F1571A"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1571A" w:rsidRPr="00A22B8B" w:rsidRDefault="00F1571A" w:rsidP="00AC796C">
            <w:pPr>
              <w:rPr>
                <w:rFonts w:ascii="Times New Roman" w:hAnsi="Times New Roman" w:cs="Times New Roman"/>
                <w:sz w:val="24"/>
                <w:szCs w:val="24"/>
              </w:rPr>
            </w:pPr>
            <w:r w:rsidRPr="00A22B8B">
              <w:rPr>
                <w:rStyle w:val="Verdana7pt"/>
                <w:rFonts w:ascii="Times New Roman" w:hAnsi="Times New Roman" w:cs="Times New Roman"/>
                <w:sz w:val="24"/>
                <w:szCs w:val="24"/>
              </w:rPr>
              <w:t>У день звернення</w:t>
            </w:r>
          </w:p>
        </w:tc>
      </w:tr>
      <w:tr w:rsidR="00F1571A" w:rsidRPr="00F1571A" w:rsidTr="00AC796C">
        <w:tc>
          <w:tcPr>
            <w:tcW w:w="568" w:type="dxa"/>
            <w:tcBorders>
              <w:top w:val="single" w:sz="4" w:space="0" w:color="000000"/>
              <w:left w:val="single" w:sz="4" w:space="0" w:color="000000"/>
              <w:bottom w:val="single" w:sz="4" w:space="0" w:color="000000"/>
            </w:tcBorders>
            <w:shd w:val="clear" w:color="auto" w:fill="auto"/>
          </w:tcPr>
          <w:p w:rsidR="00F1571A" w:rsidRPr="00F1571A" w:rsidRDefault="00F1571A"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lastRenderedPageBreak/>
              <w:t>3.</w:t>
            </w:r>
          </w:p>
        </w:tc>
        <w:tc>
          <w:tcPr>
            <w:tcW w:w="2480"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120" w:line="202" w:lineRule="exact"/>
              <w:rPr>
                <w:sz w:val="24"/>
                <w:szCs w:val="24"/>
              </w:rPr>
            </w:pPr>
            <w:r w:rsidRPr="00A22B8B">
              <w:rPr>
                <w:rStyle w:val="Verdana7pt"/>
                <w:rFonts w:ascii="Times New Roman" w:hAnsi="Times New Roman" w:cs="Times New Roman"/>
                <w:sz w:val="24"/>
                <w:szCs w:val="24"/>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p>
          <w:p w:rsidR="00F1571A" w:rsidRPr="00A22B8B" w:rsidRDefault="00F1571A" w:rsidP="00AC796C">
            <w:pPr>
              <w:pStyle w:val="1"/>
              <w:shd w:val="clear" w:color="auto" w:fill="auto"/>
              <w:spacing w:before="120" w:after="0" w:line="202" w:lineRule="exact"/>
              <w:rPr>
                <w:sz w:val="24"/>
                <w:szCs w:val="24"/>
              </w:rPr>
            </w:pPr>
            <w:r w:rsidRPr="00A22B8B">
              <w:rPr>
                <w:rStyle w:val="Verdana7pt"/>
                <w:rFonts w:ascii="Times New Roman" w:hAnsi="Times New Roman" w:cs="Times New Roman"/>
                <w:sz w:val="24"/>
                <w:szCs w:val="24"/>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t>Головний/провідний спеціаліст</w:t>
            </w:r>
          </w:p>
          <w:p w:rsidR="00F1571A" w:rsidRPr="00A22B8B" w:rsidRDefault="00F1571A"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F1571A" w:rsidRPr="00A22B8B" w:rsidRDefault="00F1571A"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1571A" w:rsidRPr="00A22B8B" w:rsidRDefault="00F1571A" w:rsidP="00AC796C">
            <w:pPr>
              <w:rPr>
                <w:rFonts w:ascii="Times New Roman" w:hAnsi="Times New Roman" w:cs="Times New Roman"/>
                <w:sz w:val="24"/>
                <w:szCs w:val="24"/>
              </w:rPr>
            </w:pPr>
            <w:r w:rsidRPr="00A22B8B">
              <w:rPr>
                <w:rStyle w:val="Verdana7pt"/>
                <w:rFonts w:ascii="Times New Roman" w:hAnsi="Times New Roman" w:cs="Times New Roman"/>
                <w:sz w:val="24"/>
                <w:szCs w:val="24"/>
              </w:rPr>
              <w:t>У день звернення</w:t>
            </w: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t>4.</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t>5.</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rvps2"/>
              <w:shd w:val="clear" w:color="auto" w:fill="FFFFFF"/>
              <w:spacing w:before="0" w:after="133"/>
              <w:ind w:firstLine="400"/>
              <w:jc w:val="both"/>
            </w:pPr>
            <w:r w:rsidRPr="00A22B8B">
              <w:rPr>
                <w:rStyle w:val="Verdana7pt"/>
                <w:rFonts w:ascii="Times New Roman" w:hAnsi="Times New Roman" w:cs="Times New Roman"/>
                <w:sz w:val="24"/>
                <w:szCs w:val="24"/>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rsidR="00A22B8B" w:rsidRPr="00A22B8B" w:rsidRDefault="00A22B8B" w:rsidP="00AC796C">
            <w:pPr>
              <w:pStyle w:val="rvps2"/>
              <w:shd w:val="clear" w:color="auto" w:fill="FFFFFF"/>
              <w:spacing w:before="0" w:after="133"/>
              <w:ind w:firstLine="400"/>
              <w:jc w:val="both"/>
            </w:pPr>
            <w:r w:rsidRPr="00A22B8B">
              <w:rPr>
                <w:rStyle w:val="Verdana7pt"/>
                <w:rFonts w:ascii="Times New Roman" w:hAnsi="Times New Roman" w:cs="Times New Roman"/>
                <w:sz w:val="24"/>
                <w:szCs w:val="24"/>
                <w:lang w:eastAsia="uk-UA"/>
              </w:rPr>
              <w:t xml:space="preserve">У разі подання паспорта, оформленого територіальним </w:t>
            </w:r>
            <w:r w:rsidRPr="00A22B8B">
              <w:rPr>
                <w:rStyle w:val="Verdana7pt"/>
                <w:rFonts w:ascii="Times New Roman" w:hAnsi="Times New Roman" w:cs="Times New Roman"/>
                <w:sz w:val="24"/>
                <w:szCs w:val="24"/>
                <w:lang w:eastAsia="uk-UA"/>
              </w:rPr>
              <w:lastRenderedPageBreak/>
              <w:t>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w:t>
            </w:r>
            <w:hyperlink r:id="rId4" w:anchor="_blank" w:history="1">
              <w:r w:rsidRPr="00A22B8B">
                <w:rPr>
                  <w:rStyle w:val="Verdana7pt"/>
                  <w:rFonts w:ascii="Times New Roman" w:hAnsi="Times New Roman" w:cs="Times New Roman"/>
                  <w:sz w:val="24"/>
                  <w:szCs w:val="24"/>
                  <w:lang w:eastAsia="uk-UA"/>
                </w:rPr>
                <w:t>абзаців першого</w:t>
              </w:r>
            </w:hyperlink>
            <w:r w:rsidRPr="00A22B8B">
              <w:rPr>
                <w:rStyle w:val="Verdana7pt"/>
                <w:rFonts w:ascii="Times New Roman" w:hAnsi="Times New Roman" w:cs="Times New Roman"/>
                <w:sz w:val="24"/>
                <w:szCs w:val="24"/>
                <w:lang w:eastAsia="uk-UA"/>
              </w:rPr>
              <w:t> та </w:t>
            </w:r>
            <w:hyperlink r:id="rId5" w:anchor="_blank" w:history="1">
              <w:r w:rsidRPr="00A22B8B">
                <w:rPr>
                  <w:rStyle w:val="Verdana7pt"/>
                  <w:rFonts w:ascii="Times New Roman" w:hAnsi="Times New Roman" w:cs="Times New Roman"/>
                  <w:sz w:val="24"/>
                  <w:szCs w:val="24"/>
                  <w:lang w:eastAsia="uk-UA"/>
                </w:rPr>
                <w:t>другого</w:t>
              </w:r>
            </w:hyperlink>
            <w:r w:rsidRPr="00A22B8B">
              <w:rPr>
                <w:rStyle w:val="Verdana7pt"/>
                <w:rFonts w:ascii="Times New Roman" w:hAnsi="Times New Roman" w:cs="Times New Roman"/>
                <w:sz w:val="24"/>
                <w:szCs w:val="24"/>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lastRenderedPageBreak/>
              <w:t>Головний/провідний спеціаліст</w:t>
            </w:r>
          </w:p>
          <w:p w:rsidR="00A22B8B" w:rsidRPr="00A22B8B" w:rsidRDefault="00A22B8B"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A22B8B" w:rsidRPr="00A22B8B" w:rsidRDefault="00A22B8B" w:rsidP="00AC796C">
            <w:pPr>
              <w:pStyle w:val="1"/>
              <w:shd w:val="clear" w:color="auto" w:fill="auto"/>
              <w:spacing w:before="0" w:after="0" w:line="202" w:lineRule="exact"/>
              <w:rPr>
                <w:sz w:val="24"/>
                <w:szCs w:val="24"/>
              </w:rPr>
            </w:pPr>
          </w:p>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lastRenderedPageBreak/>
              <w:t>6.</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rvps2"/>
              <w:shd w:val="clear" w:color="auto" w:fill="FFFFFF"/>
              <w:spacing w:before="0" w:after="133"/>
              <w:jc w:val="both"/>
            </w:pPr>
            <w:r w:rsidRPr="00A22B8B">
              <w:rPr>
                <w:rStyle w:val="Verdana7pt"/>
                <w:rFonts w:ascii="Times New Roman" w:hAnsi="Times New Roman" w:cs="Times New Roman"/>
                <w:sz w:val="24"/>
                <w:szCs w:val="24"/>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t>Головний/провідний спеціаліст</w:t>
            </w:r>
          </w:p>
          <w:p w:rsidR="00A22B8B" w:rsidRPr="00A22B8B" w:rsidRDefault="00A22B8B"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A22B8B" w:rsidRPr="00A22B8B" w:rsidRDefault="00A22B8B" w:rsidP="00AC796C">
            <w:pPr>
              <w:pStyle w:val="1"/>
              <w:shd w:val="clear" w:color="auto" w:fill="auto"/>
              <w:spacing w:before="0" w:after="0" w:line="202" w:lineRule="exact"/>
              <w:rPr>
                <w:sz w:val="24"/>
                <w:szCs w:val="24"/>
              </w:rPr>
            </w:pPr>
          </w:p>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 xml:space="preserve">У разі проведення додаткових перевірок інформації, поданої заявником, не пізніше 30 календарних днів з дня реєстрації </w:t>
            </w:r>
            <w:r w:rsidRPr="00A22B8B">
              <w:rPr>
                <w:rStyle w:val="Verdana7pt"/>
                <w:rFonts w:ascii="Times New Roman" w:hAnsi="Times New Roman" w:cs="Times New Roman"/>
                <w:sz w:val="24"/>
                <w:szCs w:val="24"/>
                <w:lang w:eastAsia="uk-UA"/>
              </w:rPr>
              <w:lastRenderedPageBreak/>
              <w:t>заяви про вклеювання фотокартки в Журналі реєстрації заяв про вклеювання фотокарток.</w:t>
            </w: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lastRenderedPageBreak/>
              <w:t>7.</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120" w:after="0" w:line="240" w:lineRule="auto"/>
              <w:rPr>
                <w:sz w:val="24"/>
                <w:szCs w:val="24"/>
              </w:rPr>
            </w:pPr>
            <w:r w:rsidRPr="00A22B8B">
              <w:rPr>
                <w:rStyle w:val="Verdana7pt"/>
                <w:rFonts w:ascii="Times New Roman" w:hAnsi="Times New Roman" w:cs="Times New Roman"/>
                <w:sz w:val="24"/>
                <w:szCs w:val="24"/>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A22B8B" w:rsidRPr="00A22B8B" w:rsidRDefault="00A22B8B" w:rsidP="00AC796C">
            <w:pPr>
              <w:pStyle w:val="rvps2"/>
              <w:shd w:val="clear" w:color="auto" w:fill="FFFFFF"/>
              <w:spacing w:before="0" w:after="133"/>
              <w:jc w:val="both"/>
            </w:pPr>
            <w:r w:rsidRPr="00A22B8B">
              <w:rPr>
                <w:rStyle w:val="Verdana7pt"/>
                <w:rFonts w:ascii="Times New Roman" w:hAnsi="Times New Roman" w:cs="Times New Roman"/>
                <w:sz w:val="24"/>
                <w:szCs w:val="24"/>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A22B8B" w:rsidRPr="00A22B8B" w:rsidRDefault="00A22B8B" w:rsidP="00AC796C">
            <w:pPr>
              <w:pStyle w:val="1"/>
              <w:shd w:val="clear" w:color="auto" w:fill="auto"/>
              <w:spacing w:before="120" w:after="0" w:line="240" w:lineRule="auto"/>
              <w:rPr>
                <w:sz w:val="24"/>
                <w:szCs w:val="24"/>
              </w:rPr>
            </w:pPr>
            <w:r w:rsidRPr="00A22B8B">
              <w:rPr>
                <w:rStyle w:val="Verdana7pt"/>
                <w:rFonts w:ascii="Times New Roman" w:hAnsi="Times New Roman" w:cs="Times New Roman"/>
                <w:sz w:val="24"/>
                <w:szCs w:val="24"/>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p>
          <w:p w:rsidR="00A22B8B" w:rsidRPr="00A22B8B" w:rsidRDefault="00A22B8B" w:rsidP="00AC796C">
            <w:pPr>
              <w:pStyle w:val="1"/>
              <w:shd w:val="clear" w:color="auto" w:fill="auto"/>
              <w:spacing w:before="0" w:after="0" w:line="240" w:lineRule="auto"/>
              <w:rPr>
                <w:sz w:val="24"/>
                <w:szCs w:val="24"/>
              </w:rPr>
            </w:pPr>
            <w:r w:rsidRPr="00A22B8B">
              <w:rPr>
                <w:rStyle w:val="Verdana7pt"/>
                <w:rFonts w:ascii="Times New Roman" w:hAnsi="Times New Roman" w:cs="Times New Roman"/>
                <w:sz w:val="24"/>
                <w:szCs w:val="24"/>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w:t>
            </w:r>
            <w:r w:rsidRPr="00A22B8B">
              <w:rPr>
                <w:rStyle w:val="Verdana7pt"/>
                <w:rFonts w:ascii="Times New Roman" w:hAnsi="Times New Roman" w:cs="Times New Roman"/>
                <w:sz w:val="24"/>
                <w:szCs w:val="24"/>
                <w:lang w:eastAsia="uk-UA"/>
              </w:rPr>
              <w:lastRenderedPageBreak/>
              <w:t xml:space="preserve">відбитком печатки. Номери гербової печатки та рельєфного відбитка печатки повинні збігатися. </w:t>
            </w:r>
          </w:p>
          <w:p w:rsidR="00A22B8B" w:rsidRPr="00A22B8B" w:rsidRDefault="00A22B8B" w:rsidP="00AC796C">
            <w:pPr>
              <w:pStyle w:val="1"/>
              <w:shd w:val="clear" w:color="auto" w:fill="auto"/>
              <w:spacing w:before="120" w:after="0" w:line="240" w:lineRule="auto"/>
              <w:rPr>
                <w:sz w:val="24"/>
                <w:szCs w:val="24"/>
              </w:rPr>
            </w:pPr>
            <w:r w:rsidRPr="00A22B8B">
              <w:rPr>
                <w:rStyle w:val="Verdana7pt"/>
                <w:rFonts w:ascii="Times New Roman" w:hAnsi="Times New Roman" w:cs="Times New Roman"/>
                <w:sz w:val="24"/>
                <w:szCs w:val="24"/>
                <w:lang w:eastAsia="uk-UA"/>
              </w:rPr>
              <w:t>Друга фотокартка вклеюється у заяву про видачу такого паспорта  у спеціально відведені для цього місця.</w:t>
            </w:r>
          </w:p>
          <w:p w:rsidR="00A22B8B" w:rsidRPr="00A22B8B" w:rsidRDefault="00A22B8B" w:rsidP="00AC796C">
            <w:pPr>
              <w:pStyle w:val="1"/>
              <w:shd w:val="clear" w:color="auto" w:fill="auto"/>
              <w:spacing w:before="120" w:after="0" w:line="240" w:lineRule="auto"/>
              <w:rPr>
                <w:sz w:val="24"/>
                <w:szCs w:val="24"/>
              </w:rPr>
            </w:pPr>
            <w:r w:rsidRPr="00A22B8B">
              <w:rPr>
                <w:rStyle w:val="Verdana7pt"/>
                <w:rFonts w:ascii="Times New Roman" w:hAnsi="Times New Roman" w:cs="Times New Roman"/>
                <w:sz w:val="24"/>
                <w:szCs w:val="24"/>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lastRenderedPageBreak/>
              <w:t>Головний/провідний спеціаліст</w:t>
            </w:r>
          </w:p>
          <w:p w:rsidR="00A22B8B" w:rsidRPr="00A22B8B" w:rsidRDefault="00A22B8B"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A22B8B" w:rsidRPr="00A22B8B" w:rsidRDefault="00A22B8B" w:rsidP="00AC796C">
            <w:pPr>
              <w:pStyle w:val="1"/>
              <w:shd w:val="clear" w:color="auto" w:fill="auto"/>
              <w:spacing w:before="0" w:after="0" w:line="202" w:lineRule="exact"/>
              <w:rPr>
                <w:sz w:val="24"/>
                <w:szCs w:val="24"/>
              </w:rPr>
            </w:pPr>
          </w:p>
          <w:p w:rsidR="00A22B8B" w:rsidRPr="00A22B8B" w:rsidRDefault="00A22B8B" w:rsidP="00AC796C">
            <w:pPr>
              <w:pStyle w:val="1"/>
              <w:shd w:val="clear" w:color="auto" w:fill="auto"/>
              <w:spacing w:before="0" w:after="0" w:line="202" w:lineRule="exact"/>
              <w:rPr>
                <w:sz w:val="24"/>
                <w:szCs w:val="24"/>
              </w:rPr>
            </w:pP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lastRenderedPageBreak/>
              <w:t>8.</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0pt"/>
                <w:rFonts w:ascii="Times New Roman" w:hAnsi="Times New Roman" w:cs="Times New Roman"/>
                <w:sz w:val="24"/>
                <w:szCs w:val="24"/>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A22B8B">
              <w:rPr>
                <w:rStyle w:val="Verdana7pt0pt"/>
                <w:rFonts w:ascii="Times New Roman" w:hAnsi="Times New Roman" w:cs="Times New Roman"/>
                <w:sz w:val="24"/>
                <w:szCs w:val="24"/>
                <w:lang w:eastAsia="uk-UA"/>
              </w:rPr>
              <w:t>долученням</w:t>
            </w:r>
            <w:proofErr w:type="spellEnd"/>
            <w:r w:rsidRPr="00A22B8B">
              <w:rPr>
                <w:rStyle w:val="Verdana7pt0pt"/>
                <w:rFonts w:ascii="Times New Roman" w:hAnsi="Times New Roman" w:cs="Times New Roman"/>
                <w:sz w:val="24"/>
                <w:szCs w:val="24"/>
                <w:lang w:eastAsia="uk-UA"/>
              </w:rPr>
              <w:t xml:space="preserve"> до нього другої фотокартки, на зворотному боці якої зазначаються прізвище та ініціали особи.</w:t>
            </w:r>
          </w:p>
          <w:p w:rsidR="00A22B8B" w:rsidRPr="00A22B8B" w:rsidRDefault="00A22B8B" w:rsidP="00AC796C">
            <w:pPr>
              <w:pStyle w:val="1"/>
              <w:shd w:val="clear" w:color="auto" w:fill="auto"/>
              <w:spacing w:before="0" w:after="0" w:line="202" w:lineRule="exact"/>
              <w:rPr>
                <w:sz w:val="24"/>
                <w:szCs w:val="24"/>
              </w:rPr>
            </w:pPr>
            <w:r w:rsidRPr="00A22B8B">
              <w:rPr>
                <w:rStyle w:val="Verdana7pt"/>
                <w:rFonts w:ascii="Times New Roman" w:hAnsi="Times New Roman" w:cs="Times New Roman"/>
                <w:sz w:val="24"/>
                <w:szCs w:val="24"/>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w:t>
            </w:r>
            <w:r w:rsidRPr="00A22B8B">
              <w:rPr>
                <w:rStyle w:val="Verdana7pt"/>
                <w:rFonts w:ascii="Times New Roman" w:hAnsi="Times New Roman" w:cs="Times New Roman"/>
                <w:sz w:val="24"/>
                <w:szCs w:val="24"/>
                <w:lang w:eastAsia="uk-UA"/>
              </w:rPr>
              <w:lastRenderedPageBreak/>
              <w:t xml:space="preserve">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A22B8B">
              <w:rPr>
                <w:rStyle w:val="Verdana7pt"/>
                <w:rFonts w:ascii="Times New Roman" w:hAnsi="Times New Roman" w:cs="Times New Roman"/>
                <w:sz w:val="24"/>
                <w:szCs w:val="24"/>
                <w:lang w:eastAsia="uk-UA"/>
              </w:rPr>
              <w:t>долучення</w:t>
            </w:r>
            <w:proofErr w:type="spellEnd"/>
            <w:r w:rsidRPr="00A22B8B">
              <w:rPr>
                <w:rStyle w:val="Verdana7pt"/>
                <w:rFonts w:ascii="Times New Roman" w:hAnsi="Times New Roman" w:cs="Times New Roman"/>
                <w:sz w:val="24"/>
                <w:szCs w:val="24"/>
                <w:lang w:eastAsia="uk-UA"/>
              </w:rPr>
              <w:t xml:space="preserve">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lastRenderedPageBreak/>
              <w:t>Головний/провідний спеціаліст</w:t>
            </w:r>
          </w:p>
          <w:p w:rsidR="00A22B8B" w:rsidRPr="00A22B8B" w:rsidRDefault="00A22B8B"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0pt"/>
                <w:rFonts w:ascii="Times New Roman" w:hAnsi="Times New Roman" w:cs="Times New Roman"/>
                <w:sz w:val="24"/>
                <w:szCs w:val="24"/>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A22B8B" w:rsidRPr="00F1571A" w:rsidTr="00AC796C">
        <w:tc>
          <w:tcPr>
            <w:tcW w:w="568" w:type="dxa"/>
            <w:tcBorders>
              <w:top w:val="single" w:sz="4" w:space="0" w:color="000000"/>
              <w:left w:val="single" w:sz="4" w:space="0" w:color="000000"/>
              <w:bottom w:val="single" w:sz="4" w:space="0" w:color="000000"/>
            </w:tcBorders>
            <w:shd w:val="clear" w:color="auto" w:fill="auto"/>
          </w:tcPr>
          <w:p w:rsidR="00A22B8B" w:rsidRPr="00F1571A" w:rsidRDefault="00A22B8B" w:rsidP="00AC796C">
            <w:pPr>
              <w:jc w:val="center"/>
              <w:rPr>
                <w:rFonts w:ascii="Times New Roman" w:hAnsi="Times New Roman" w:cs="Times New Roman"/>
                <w:sz w:val="24"/>
                <w:szCs w:val="24"/>
              </w:rPr>
            </w:pPr>
            <w:r w:rsidRPr="00F1571A">
              <w:rPr>
                <w:rFonts w:ascii="Times New Roman" w:hAnsi="Times New Roman" w:cs="Times New Roman"/>
                <w:sz w:val="24"/>
                <w:szCs w:val="24"/>
                <w:lang w:val="uk-UA"/>
              </w:rPr>
              <w:lastRenderedPageBreak/>
              <w:t>9.</w:t>
            </w:r>
          </w:p>
        </w:tc>
        <w:tc>
          <w:tcPr>
            <w:tcW w:w="2480"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02" w:lineRule="exact"/>
              <w:rPr>
                <w:sz w:val="24"/>
                <w:szCs w:val="24"/>
              </w:rPr>
            </w:pPr>
            <w:r w:rsidRPr="00A22B8B">
              <w:rPr>
                <w:rStyle w:val="Verdana7pt0pt"/>
                <w:rFonts w:ascii="Times New Roman" w:hAnsi="Times New Roman" w:cs="Times New Roman"/>
                <w:sz w:val="24"/>
                <w:szCs w:val="24"/>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rPr>
            </w:pPr>
            <w:r w:rsidRPr="00A22B8B">
              <w:rPr>
                <w:rStyle w:val="Verdana7pt"/>
                <w:rFonts w:ascii="Times New Roman" w:hAnsi="Times New Roman" w:cs="Times New Roman"/>
                <w:sz w:val="24"/>
                <w:szCs w:val="24"/>
              </w:rPr>
              <w:t>Головний/провідний спеціаліст</w:t>
            </w:r>
          </w:p>
          <w:p w:rsidR="00A22B8B" w:rsidRPr="00A22B8B" w:rsidRDefault="00A22B8B" w:rsidP="00AC796C">
            <w:pPr>
              <w:pStyle w:val="1"/>
              <w:shd w:val="clear" w:color="auto" w:fill="auto"/>
              <w:spacing w:before="0" w:after="0" w:line="240" w:lineRule="exact"/>
              <w:jc w:val="center"/>
              <w:rPr>
                <w:sz w:val="24"/>
                <w:szCs w:val="24"/>
                <w:lang w:val="uk-UA" w:eastAsia="uk-UA"/>
              </w:rPr>
            </w:pPr>
            <w:r w:rsidRPr="00A22B8B">
              <w:rPr>
                <w:rStyle w:val="Verdana7pt"/>
                <w:rFonts w:ascii="Times New Roman" w:hAnsi="Times New Roman" w:cs="Times New Roman"/>
                <w:sz w:val="24"/>
                <w:szCs w:val="24"/>
                <w:lang w:eastAsia="uk-UA"/>
              </w:rPr>
              <w:t xml:space="preserve">Шептицького відділу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 Адміністратор відділу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tc>
        <w:tc>
          <w:tcPr>
            <w:tcW w:w="2302" w:type="dxa"/>
            <w:tcBorders>
              <w:top w:val="single" w:sz="4" w:space="0" w:color="000000"/>
              <w:left w:val="single" w:sz="4" w:space="0" w:color="000000"/>
              <w:bottom w:val="single" w:sz="4" w:space="0" w:color="000000"/>
            </w:tcBorders>
            <w:shd w:val="clear" w:color="auto" w:fill="auto"/>
          </w:tcPr>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Шептицький відділ </w:t>
            </w:r>
            <w:proofErr w:type="spellStart"/>
            <w:r w:rsidRPr="00A22B8B">
              <w:rPr>
                <w:rStyle w:val="Verdana7pt"/>
                <w:rFonts w:ascii="Times New Roman" w:hAnsi="Times New Roman" w:cs="Times New Roman"/>
                <w:sz w:val="24"/>
                <w:szCs w:val="24"/>
                <w:lang w:eastAsia="uk-UA"/>
              </w:rPr>
              <w:t>ЗМУ</w:t>
            </w:r>
            <w:proofErr w:type="spellEnd"/>
            <w:r w:rsidRPr="00A22B8B">
              <w:rPr>
                <w:rStyle w:val="Verdana7pt"/>
                <w:rFonts w:ascii="Times New Roman" w:hAnsi="Times New Roman" w:cs="Times New Roman"/>
                <w:sz w:val="24"/>
                <w:szCs w:val="24"/>
                <w:lang w:eastAsia="uk-UA"/>
              </w:rPr>
              <w:t xml:space="preserve"> ДМС/</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Шептицької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Сокальської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rStyle w:val="Verdana7pt"/>
                <w:rFonts w:ascii="Times New Roman" w:hAnsi="Times New Roman" w:cs="Times New Roman"/>
                <w:sz w:val="24"/>
                <w:szCs w:val="24"/>
                <w:lang w:eastAsia="uk-UA"/>
              </w:rPr>
            </w:pPr>
            <w:r w:rsidRPr="00A22B8B">
              <w:rPr>
                <w:rStyle w:val="Verdana7pt"/>
                <w:rFonts w:ascii="Times New Roman" w:hAnsi="Times New Roman" w:cs="Times New Roman"/>
                <w:sz w:val="24"/>
                <w:szCs w:val="24"/>
                <w:lang w:eastAsia="uk-UA"/>
              </w:rPr>
              <w:t xml:space="preserve">Відділ </w:t>
            </w:r>
            <w:proofErr w:type="spellStart"/>
            <w:r w:rsidRPr="00A22B8B">
              <w:rPr>
                <w:rStyle w:val="Verdana7pt"/>
                <w:rFonts w:ascii="Times New Roman" w:hAnsi="Times New Roman" w:cs="Times New Roman"/>
                <w:sz w:val="24"/>
                <w:szCs w:val="24"/>
                <w:lang w:eastAsia="uk-UA"/>
              </w:rPr>
              <w:t>ЦНАП</w:t>
            </w:r>
            <w:proofErr w:type="spellEnd"/>
            <w:r w:rsidRPr="00A22B8B">
              <w:rPr>
                <w:rStyle w:val="Verdana7pt"/>
                <w:rFonts w:ascii="Times New Roman" w:hAnsi="Times New Roman" w:cs="Times New Roman"/>
                <w:sz w:val="24"/>
                <w:szCs w:val="24"/>
                <w:lang w:eastAsia="uk-UA"/>
              </w:rPr>
              <w:t xml:space="preserve"> </w:t>
            </w:r>
            <w:proofErr w:type="spellStart"/>
            <w:r w:rsidRPr="00A22B8B">
              <w:rPr>
                <w:rStyle w:val="Verdana7pt"/>
                <w:rFonts w:ascii="Times New Roman" w:hAnsi="Times New Roman" w:cs="Times New Roman"/>
                <w:sz w:val="24"/>
                <w:szCs w:val="24"/>
                <w:lang w:eastAsia="uk-UA"/>
              </w:rPr>
              <w:t>Белзької</w:t>
            </w:r>
            <w:proofErr w:type="spellEnd"/>
            <w:r w:rsidRPr="00A22B8B">
              <w:rPr>
                <w:rStyle w:val="Verdana7pt"/>
                <w:rFonts w:ascii="Times New Roman" w:hAnsi="Times New Roman" w:cs="Times New Roman"/>
                <w:sz w:val="24"/>
                <w:szCs w:val="24"/>
                <w:lang w:eastAsia="uk-UA"/>
              </w:rPr>
              <w:t xml:space="preserve"> міської ради Львівської області</w:t>
            </w:r>
          </w:p>
          <w:p w:rsidR="00A22B8B" w:rsidRPr="00A22B8B" w:rsidRDefault="00A22B8B" w:rsidP="00AC796C">
            <w:pPr>
              <w:pStyle w:val="1"/>
              <w:shd w:val="clear" w:color="auto" w:fill="auto"/>
              <w:spacing w:before="0" w:after="0" w:line="240" w:lineRule="exact"/>
              <w:jc w:val="center"/>
              <w:rPr>
                <w:sz w:val="24"/>
                <w:szCs w:val="24"/>
                <w:lang w:val="uk-UA" w:eastAsia="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A22B8B" w:rsidRPr="00A22B8B" w:rsidRDefault="00A22B8B" w:rsidP="00AC796C">
            <w:pPr>
              <w:pStyle w:val="1"/>
              <w:shd w:val="clear" w:color="auto" w:fill="auto"/>
              <w:spacing w:before="0" w:after="0" w:line="202" w:lineRule="exact"/>
              <w:ind w:right="340"/>
              <w:rPr>
                <w:sz w:val="24"/>
                <w:szCs w:val="24"/>
              </w:rPr>
            </w:pPr>
            <w:r w:rsidRPr="00A22B8B">
              <w:rPr>
                <w:rStyle w:val="Verdana7pt0pt"/>
                <w:rFonts w:ascii="Times New Roman" w:hAnsi="Times New Roman" w:cs="Times New Roman"/>
                <w:sz w:val="24"/>
                <w:szCs w:val="24"/>
                <w:lang w:eastAsia="uk-UA"/>
              </w:rPr>
              <w:t>У день звернення особи за паспортом з вклеєною фотокарткою</w:t>
            </w:r>
          </w:p>
          <w:p w:rsidR="00A22B8B" w:rsidRPr="00A22B8B" w:rsidRDefault="00A22B8B" w:rsidP="00AC796C">
            <w:pPr>
              <w:pStyle w:val="1"/>
              <w:shd w:val="clear" w:color="auto" w:fill="auto"/>
              <w:spacing w:before="0" w:after="0" w:line="202" w:lineRule="exact"/>
              <w:ind w:right="340"/>
              <w:jc w:val="right"/>
              <w:rPr>
                <w:sz w:val="24"/>
                <w:szCs w:val="24"/>
              </w:rPr>
            </w:pPr>
          </w:p>
        </w:tc>
      </w:tr>
      <w:tr w:rsidR="00F1571A" w:rsidRPr="00F1571A" w:rsidTr="00AC796C">
        <w:tc>
          <w:tcPr>
            <w:tcW w:w="568" w:type="dxa"/>
            <w:tcBorders>
              <w:top w:val="single" w:sz="4" w:space="0" w:color="000000"/>
              <w:left w:val="single" w:sz="4" w:space="0" w:color="000000"/>
              <w:bottom w:val="single" w:sz="4" w:space="0" w:color="000000"/>
            </w:tcBorders>
            <w:shd w:val="clear" w:color="auto" w:fill="auto"/>
          </w:tcPr>
          <w:p w:rsidR="00F1571A" w:rsidRPr="00F1571A" w:rsidRDefault="00F1571A" w:rsidP="00AC796C">
            <w:pPr>
              <w:spacing w:after="0"/>
              <w:jc w:val="center"/>
              <w:rPr>
                <w:rFonts w:ascii="Times New Roman" w:hAnsi="Times New Roman" w:cs="Times New Roman"/>
                <w:sz w:val="24"/>
                <w:szCs w:val="24"/>
              </w:rPr>
            </w:pPr>
            <w:r w:rsidRPr="00F1571A">
              <w:rPr>
                <w:rFonts w:ascii="Times New Roman" w:hAnsi="Times New Roman" w:cs="Times New Roman"/>
                <w:sz w:val="24"/>
                <w:szCs w:val="24"/>
                <w:lang w:val="uk-UA"/>
              </w:rPr>
              <w:t>10.</w:t>
            </w:r>
          </w:p>
        </w:tc>
        <w:tc>
          <w:tcPr>
            <w:tcW w:w="2480" w:type="dxa"/>
            <w:tcBorders>
              <w:top w:val="single" w:sz="4" w:space="0" w:color="000000"/>
              <w:left w:val="single" w:sz="4" w:space="0" w:color="000000"/>
              <w:bottom w:val="single" w:sz="4" w:space="0" w:color="000000"/>
            </w:tcBorders>
            <w:shd w:val="clear" w:color="auto" w:fill="auto"/>
          </w:tcPr>
          <w:p w:rsidR="00F1571A" w:rsidRPr="00A22B8B" w:rsidRDefault="00F1571A" w:rsidP="00AC796C">
            <w:pPr>
              <w:pStyle w:val="1"/>
              <w:shd w:val="clear" w:color="auto" w:fill="auto"/>
              <w:spacing w:before="0" w:after="0" w:line="202" w:lineRule="exact"/>
              <w:rPr>
                <w:sz w:val="24"/>
                <w:szCs w:val="24"/>
              </w:rPr>
            </w:pPr>
            <w:r w:rsidRPr="00A22B8B">
              <w:rPr>
                <w:sz w:val="24"/>
                <w:szCs w:val="24"/>
                <w:lang w:val="uk-UA" w:eastAsia="uk-UA"/>
              </w:rPr>
              <w:t>Оскарження</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F1571A" w:rsidRPr="00A22B8B" w:rsidRDefault="00F1571A" w:rsidP="00AC796C">
            <w:pPr>
              <w:pStyle w:val="1"/>
              <w:shd w:val="clear" w:color="auto" w:fill="auto"/>
              <w:spacing w:before="0" w:after="0" w:line="202" w:lineRule="exact"/>
              <w:ind w:right="340"/>
              <w:jc w:val="center"/>
              <w:rPr>
                <w:sz w:val="24"/>
                <w:szCs w:val="24"/>
              </w:rPr>
            </w:pPr>
            <w:r w:rsidRPr="00A22B8B">
              <w:rPr>
                <w:sz w:val="24"/>
                <w:szCs w:val="24"/>
                <w:lang w:val="uk-UA" w:eastAsia="uk-UA"/>
              </w:rPr>
              <w:t>У встановленому порядку</w:t>
            </w:r>
          </w:p>
        </w:tc>
      </w:tr>
      <w:tr w:rsidR="00F1571A" w:rsidRPr="00F1571A" w:rsidTr="00AC796C">
        <w:tc>
          <w:tcPr>
            <w:tcW w:w="568" w:type="dxa"/>
            <w:tcBorders>
              <w:top w:val="single" w:sz="4" w:space="0" w:color="000000"/>
              <w:left w:val="single" w:sz="4" w:space="0" w:color="000000"/>
              <w:bottom w:val="single" w:sz="4" w:space="0" w:color="000000"/>
            </w:tcBorders>
            <w:shd w:val="clear" w:color="auto" w:fill="auto"/>
          </w:tcPr>
          <w:p w:rsidR="00F1571A" w:rsidRPr="00F1571A" w:rsidRDefault="00F1571A" w:rsidP="00AC796C">
            <w:pPr>
              <w:spacing w:after="0"/>
              <w:jc w:val="center"/>
              <w:rPr>
                <w:rFonts w:ascii="Times New Roman" w:hAnsi="Times New Roman" w:cs="Times New Roman"/>
                <w:sz w:val="24"/>
                <w:szCs w:val="24"/>
              </w:rPr>
            </w:pPr>
            <w:r w:rsidRPr="00F1571A">
              <w:rPr>
                <w:rFonts w:ascii="Times New Roman" w:hAnsi="Times New Roman" w:cs="Times New Roman"/>
                <w:sz w:val="24"/>
                <w:szCs w:val="24"/>
                <w:lang w:val="uk-UA"/>
              </w:rPr>
              <w:t>11.</w:t>
            </w:r>
          </w:p>
        </w:tc>
        <w:tc>
          <w:tcPr>
            <w:tcW w:w="2480" w:type="dxa"/>
            <w:tcBorders>
              <w:top w:val="single" w:sz="4" w:space="0" w:color="000000"/>
              <w:left w:val="single" w:sz="4" w:space="0" w:color="000000"/>
              <w:bottom w:val="single" w:sz="4" w:space="0" w:color="000000"/>
            </w:tcBorders>
            <w:shd w:val="clear" w:color="auto" w:fill="auto"/>
            <w:vAlign w:val="center"/>
          </w:tcPr>
          <w:p w:rsidR="00F1571A" w:rsidRPr="00A22B8B" w:rsidRDefault="00F1571A" w:rsidP="00AC796C">
            <w:pPr>
              <w:spacing w:after="0"/>
              <w:rPr>
                <w:rFonts w:ascii="Times New Roman" w:hAnsi="Times New Roman" w:cs="Times New Roman"/>
                <w:sz w:val="24"/>
                <w:szCs w:val="24"/>
              </w:rPr>
            </w:pPr>
            <w:r w:rsidRPr="00A22B8B">
              <w:rPr>
                <w:rFonts w:ascii="Times New Roman" w:hAnsi="Times New Roman" w:cs="Times New Roman"/>
                <w:sz w:val="24"/>
                <w:szCs w:val="24"/>
                <w:lang w:val="uk-UA"/>
              </w:rPr>
              <w:t>Примітка</w:t>
            </w:r>
          </w:p>
        </w:tc>
        <w:tc>
          <w:tcPr>
            <w:tcW w:w="5458" w:type="dxa"/>
            <w:gridSpan w:val="2"/>
            <w:tcBorders>
              <w:top w:val="single" w:sz="4" w:space="0" w:color="000000"/>
              <w:left w:val="single" w:sz="4" w:space="0" w:color="000000"/>
              <w:bottom w:val="single" w:sz="4" w:space="0" w:color="000000"/>
            </w:tcBorders>
            <w:shd w:val="clear" w:color="auto" w:fill="auto"/>
            <w:vAlign w:val="center"/>
          </w:tcPr>
          <w:p w:rsidR="00F1571A" w:rsidRPr="00A22B8B" w:rsidRDefault="00F1571A" w:rsidP="00AC796C">
            <w:pPr>
              <w:snapToGrid w:val="0"/>
              <w:spacing w:after="0"/>
              <w:jc w:val="center"/>
              <w:rPr>
                <w:rFonts w:ascii="Times New Roman" w:hAnsi="Times New Roman" w:cs="Times New Roman"/>
                <w:sz w:val="24"/>
                <w:szCs w:val="24"/>
                <w:lang w:val="uk-UA"/>
              </w:rPr>
            </w:pPr>
          </w:p>
        </w:tc>
        <w:tc>
          <w:tcPr>
            <w:tcW w:w="1699" w:type="dxa"/>
            <w:tcBorders>
              <w:top w:val="single" w:sz="4" w:space="0" w:color="000000"/>
              <w:bottom w:val="single" w:sz="4" w:space="0" w:color="000000"/>
              <w:right w:val="single" w:sz="4" w:space="0" w:color="000000"/>
            </w:tcBorders>
            <w:shd w:val="clear" w:color="auto" w:fill="auto"/>
          </w:tcPr>
          <w:p w:rsidR="00F1571A" w:rsidRPr="00A22B8B" w:rsidRDefault="00F1571A" w:rsidP="00AC796C">
            <w:pPr>
              <w:snapToGrid w:val="0"/>
              <w:spacing w:after="0"/>
              <w:jc w:val="center"/>
              <w:rPr>
                <w:rFonts w:ascii="Times New Roman" w:hAnsi="Times New Roman" w:cs="Times New Roman"/>
                <w:sz w:val="24"/>
                <w:szCs w:val="24"/>
                <w:lang w:val="uk-UA"/>
              </w:rPr>
            </w:pPr>
          </w:p>
        </w:tc>
      </w:tr>
    </w:tbl>
    <w:p w:rsidR="00F12C76" w:rsidRDefault="00F12C76" w:rsidP="006C0B77">
      <w:pPr>
        <w:spacing w:after="0"/>
        <w:ind w:firstLine="709"/>
        <w:jc w:val="both"/>
        <w:rPr>
          <w:lang w:val="uk-UA"/>
        </w:rPr>
      </w:pPr>
    </w:p>
    <w:p w:rsidR="00F1571A" w:rsidRDefault="00F1571A" w:rsidP="006C0B77">
      <w:pPr>
        <w:spacing w:after="0"/>
        <w:ind w:firstLine="709"/>
        <w:jc w:val="both"/>
        <w:rPr>
          <w:lang w:val="uk-UA"/>
        </w:rPr>
      </w:pPr>
    </w:p>
    <w:p w:rsidR="00F1571A" w:rsidRDefault="00A22B8B" w:rsidP="00F1571A">
      <w:pPr>
        <w:ind w:left="-993"/>
        <w:jc w:val="both"/>
        <w:rPr>
          <w:b/>
          <w:sz w:val="24"/>
          <w:szCs w:val="24"/>
          <w:lang w:val="uk-UA"/>
        </w:rPr>
      </w:pPr>
      <w:r>
        <w:rPr>
          <w:b/>
          <w:noProof/>
          <w:sz w:val="24"/>
          <w:szCs w:val="24"/>
          <w:lang w:eastAsia="ru-RU"/>
        </w:rPr>
        <w:drawing>
          <wp:anchor distT="0" distB="0" distL="114300" distR="114300" simplePos="0" relativeHeight="251660288" behindDoc="0" locked="0" layoutInCell="1" allowOverlap="0">
            <wp:simplePos x="0" y="0"/>
            <wp:positionH relativeFrom="page">
              <wp:posOffset>3831590</wp:posOffset>
            </wp:positionH>
            <wp:positionV relativeFrom="page">
              <wp:posOffset>6167755</wp:posOffset>
            </wp:positionV>
            <wp:extent cx="922020" cy="534670"/>
            <wp:effectExtent l="19050" t="0" r="0" b="0"/>
            <wp:wrapTopAndBottom/>
            <wp:docPr id="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cstate="print"/>
                    <a:srcRect l="20638" t="4790" r="56033" b="82840"/>
                    <a:stretch>
                      <a:fillRect/>
                    </a:stretch>
                  </pic:blipFill>
                  <pic:spPr bwMode="auto">
                    <a:xfrm>
                      <a:off x="0" y="0"/>
                      <a:ext cx="922020" cy="534670"/>
                    </a:xfrm>
                    <a:prstGeom prst="rect">
                      <a:avLst/>
                    </a:prstGeom>
                    <a:noFill/>
                    <a:ln w="9525">
                      <a:noFill/>
                      <a:miter lim="800000"/>
                      <a:headEnd/>
                      <a:tailEnd/>
                    </a:ln>
                  </pic:spPr>
                </pic:pic>
              </a:graphicData>
            </a:graphic>
          </wp:anchor>
        </w:drawing>
      </w:r>
    </w:p>
    <w:p w:rsidR="00F1571A" w:rsidRPr="00F1571A" w:rsidRDefault="00F1571A" w:rsidP="00F1571A">
      <w:pPr>
        <w:ind w:left="-993"/>
        <w:jc w:val="both"/>
        <w:rPr>
          <w:rFonts w:ascii="Times New Roman" w:hAnsi="Times New Roman" w:cs="Times New Roman"/>
          <w:b/>
          <w:sz w:val="24"/>
          <w:szCs w:val="24"/>
          <w:lang w:val="uk-UA"/>
        </w:rPr>
      </w:pPr>
      <w:r>
        <w:rPr>
          <w:b/>
          <w:sz w:val="24"/>
          <w:szCs w:val="24"/>
          <w:lang w:val="uk-UA"/>
        </w:rPr>
        <w:t xml:space="preserve">           </w:t>
      </w:r>
      <w:r w:rsidRPr="00F1571A">
        <w:rPr>
          <w:rFonts w:ascii="Times New Roman" w:hAnsi="Times New Roman" w:cs="Times New Roman"/>
          <w:b/>
          <w:sz w:val="24"/>
          <w:szCs w:val="24"/>
          <w:lang w:val="uk-UA"/>
        </w:rPr>
        <w:t>Начальник</w:t>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sidRPr="00F1571A">
        <w:rPr>
          <w:rFonts w:ascii="Times New Roman" w:hAnsi="Times New Roman" w:cs="Times New Roman"/>
          <w:b/>
          <w:sz w:val="24"/>
          <w:szCs w:val="24"/>
          <w:lang w:val="uk-UA"/>
        </w:rPr>
        <w:tab/>
      </w:r>
      <w:r>
        <w:rPr>
          <w:rFonts w:ascii="Times New Roman" w:hAnsi="Times New Roman" w:cs="Times New Roman"/>
          <w:b/>
          <w:sz w:val="24"/>
          <w:szCs w:val="24"/>
          <w:lang w:val="uk-UA"/>
        </w:rPr>
        <w:t>Ю</w:t>
      </w:r>
      <w:r w:rsidRPr="00F1571A">
        <w:rPr>
          <w:rFonts w:ascii="Times New Roman" w:hAnsi="Times New Roman" w:cs="Times New Roman"/>
          <w:b/>
          <w:sz w:val="24"/>
          <w:szCs w:val="24"/>
          <w:lang w:val="uk-UA"/>
        </w:rPr>
        <w:t>рій ЛУЦИК</w:t>
      </w:r>
    </w:p>
    <w:p w:rsidR="00F1571A" w:rsidRPr="00F1571A" w:rsidRDefault="00F1571A" w:rsidP="006C0B77">
      <w:pPr>
        <w:spacing w:after="0"/>
        <w:ind w:firstLine="709"/>
        <w:jc w:val="both"/>
        <w:rPr>
          <w:lang w:val="uk-UA"/>
        </w:rPr>
      </w:pPr>
    </w:p>
    <w:sectPr w:rsidR="00F1571A" w:rsidRPr="00F1571A">
      <w:headerReference w:type="even" r:id="rId7"/>
      <w:headerReference w:type="default" r:id="rId8"/>
      <w:headerReference w:type="first" r:id="rId9"/>
      <w:pgSz w:w="11906" w:h="16838"/>
      <w:pgMar w:top="1134" w:right="567" w:bottom="486" w:left="1701" w:header="709" w:footer="708" w:gutter="0"/>
      <w:cols w:space="720"/>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A22B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A22B8B">
    <w:pPr>
      <w:pStyle w:val="a3"/>
      <w:jc w:val="cent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A22B8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1571A"/>
    <w:rsid w:val="00003109"/>
    <w:rsid w:val="00183247"/>
    <w:rsid w:val="00351C68"/>
    <w:rsid w:val="00555D3B"/>
    <w:rsid w:val="006C0B77"/>
    <w:rsid w:val="008242FF"/>
    <w:rsid w:val="00870751"/>
    <w:rsid w:val="00873BD0"/>
    <w:rsid w:val="00922C48"/>
    <w:rsid w:val="00A22B8B"/>
    <w:rsid w:val="00A364A3"/>
    <w:rsid w:val="00B915B7"/>
    <w:rsid w:val="00D303F8"/>
    <w:rsid w:val="00E303A0"/>
    <w:rsid w:val="00EA59DF"/>
    <w:rsid w:val="00EE4070"/>
    <w:rsid w:val="00F12C76"/>
    <w:rsid w:val="00F1571A"/>
    <w:rsid w:val="00FD2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71A"/>
    <w:pPr>
      <w:suppressAutoHyphens/>
      <w:spacing w:after="200" w:line="276" w:lineRule="auto"/>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7pt">
    <w:name w:val="Основной текст + Verdana;7 pt"/>
    <w:rsid w:val="00F1571A"/>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customStyle="1" w:styleId="Verdana7pt0pt">
    <w:name w:val="Основной текст + Verdana;7 pt;Интервал 0 pt"/>
    <w:rsid w:val="00F1571A"/>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paragraph" w:customStyle="1" w:styleId="rvps2">
    <w:name w:val="rvps2"/>
    <w:basedOn w:val="a"/>
    <w:rsid w:val="00F1571A"/>
    <w:pPr>
      <w:spacing w:before="280" w:after="280" w:line="240" w:lineRule="auto"/>
    </w:pPr>
    <w:rPr>
      <w:rFonts w:ascii="Times New Roman" w:hAnsi="Times New Roman" w:cs="Times New Roman"/>
      <w:sz w:val="24"/>
      <w:szCs w:val="24"/>
    </w:rPr>
  </w:style>
  <w:style w:type="paragraph" w:styleId="a3">
    <w:name w:val="header"/>
    <w:basedOn w:val="a"/>
    <w:link w:val="a4"/>
    <w:rsid w:val="00F1571A"/>
    <w:pPr>
      <w:tabs>
        <w:tab w:val="center" w:pos="4677"/>
        <w:tab w:val="right" w:pos="9355"/>
      </w:tabs>
    </w:pPr>
    <w:rPr>
      <w:lang/>
    </w:rPr>
  </w:style>
  <w:style w:type="character" w:customStyle="1" w:styleId="a4">
    <w:name w:val="Верхний колонтитул Знак"/>
    <w:basedOn w:val="a0"/>
    <w:link w:val="a3"/>
    <w:rsid w:val="00F1571A"/>
    <w:rPr>
      <w:rFonts w:ascii="Calibri" w:eastAsia="Times New Roman" w:hAnsi="Calibri" w:cs="Calibri"/>
      <w:lang w:eastAsia="zh-CN"/>
    </w:rPr>
  </w:style>
  <w:style w:type="paragraph" w:customStyle="1" w:styleId="1">
    <w:name w:val="Основной текст1"/>
    <w:basedOn w:val="a"/>
    <w:link w:val="a5"/>
    <w:rsid w:val="00F1571A"/>
    <w:pPr>
      <w:widowControl w:val="0"/>
      <w:shd w:val="clear" w:color="auto" w:fill="FFFFFF"/>
      <w:spacing w:before="720" w:after="240" w:line="278" w:lineRule="exact"/>
      <w:jc w:val="both"/>
    </w:pPr>
    <w:rPr>
      <w:rFonts w:ascii="Times New Roman" w:hAnsi="Times New Roman" w:cs="Times New Roman"/>
      <w:spacing w:val="3"/>
      <w:sz w:val="21"/>
      <w:szCs w:val="21"/>
      <w:lang/>
    </w:rPr>
  </w:style>
  <w:style w:type="character" w:customStyle="1" w:styleId="a5">
    <w:name w:val="Основной текст_"/>
    <w:link w:val="1"/>
    <w:rsid w:val="00F1571A"/>
    <w:rPr>
      <w:rFonts w:ascii="Times New Roman" w:eastAsia="Times New Roman" w:hAnsi="Times New Roman" w:cs="Times New Roman"/>
      <w:spacing w:val="3"/>
      <w:sz w:val="21"/>
      <w:szCs w:val="21"/>
      <w:shd w:val="clear" w:color="auto" w:fill="FFFFFF"/>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zakon.rada.gov.ua/laws/show/302-2015-&#1087;" TargetMode="External"/><Relationship Id="rId10" Type="http://schemas.openxmlformats.org/officeDocument/2006/relationships/fontTable" Target="fontTable.xml"/><Relationship Id="rId4" Type="http://schemas.openxmlformats.org/officeDocument/2006/relationships/hyperlink" Target="https://zakon.rada.gov.ua/laws/show/302-2015-&#1087;" TargetMode="Externa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1520</Words>
  <Characters>8666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4619-I12-5-2</dc:creator>
  <cp:keywords/>
  <dc:description/>
  <cp:lastModifiedBy>4619-I12-5-2</cp:lastModifiedBy>
  <cp:revision>2</cp:revision>
  <dcterms:created xsi:type="dcterms:W3CDTF">2025-11-27T13:24:00Z</dcterms:created>
  <dcterms:modified xsi:type="dcterms:W3CDTF">2025-11-27T13:36:00Z</dcterms:modified>
</cp:coreProperties>
</file>